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7C1" w:rsidRDefault="0092125A">
      <w:pPr>
        <w:spacing w:after="158" w:line="259" w:lineRule="auto"/>
        <w:ind w:left="0" w:right="0" w:firstLine="0"/>
        <w:jc w:val="center"/>
      </w:pPr>
      <w:r>
        <w:rPr>
          <w:b/>
          <w:sz w:val="28"/>
        </w:rPr>
        <w:t xml:space="preserve">CUIDADOS DURANTE O ATENDIMENTO ODONTOLÓGICO EM PACIENTES GRÁVIDAS </w:t>
      </w:r>
    </w:p>
    <w:p w:rsidR="000F27C1" w:rsidRDefault="0092125A">
      <w:pPr>
        <w:spacing w:after="105" w:line="259" w:lineRule="auto"/>
        <w:ind w:left="15" w:right="0" w:firstLine="0"/>
        <w:jc w:val="center"/>
      </w:pPr>
      <w:r>
        <w:rPr>
          <w:b/>
          <w:sz w:val="28"/>
        </w:rPr>
        <w:t xml:space="preserve"> </w:t>
      </w:r>
    </w:p>
    <w:p w:rsidR="000F27C1" w:rsidRDefault="00796A2E">
      <w:pPr>
        <w:spacing w:after="159" w:line="259" w:lineRule="auto"/>
        <w:ind w:right="48"/>
        <w:jc w:val="right"/>
      </w:pPr>
      <w:r>
        <w:rPr>
          <w:sz w:val="22"/>
        </w:rPr>
        <w:t>DANIELLE BATISTA DE SOUZA</w:t>
      </w:r>
    </w:p>
    <w:p w:rsidR="000F27C1" w:rsidRDefault="00796A2E">
      <w:pPr>
        <w:spacing w:after="159" w:line="259" w:lineRule="auto"/>
        <w:ind w:right="48"/>
        <w:jc w:val="right"/>
      </w:pPr>
      <w:r>
        <w:rPr>
          <w:sz w:val="22"/>
        </w:rPr>
        <w:t>GABRIEL CARNEIRO DE OLIVEIRA</w:t>
      </w:r>
    </w:p>
    <w:p w:rsidR="000F27C1" w:rsidRDefault="0092125A">
      <w:pPr>
        <w:spacing w:after="159" w:line="259" w:lineRule="auto"/>
        <w:ind w:right="48"/>
        <w:jc w:val="right"/>
      </w:pPr>
      <w:r>
        <w:rPr>
          <w:sz w:val="22"/>
        </w:rPr>
        <w:t>GABRIELLY CAETANO DE SOUZA</w:t>
      </w:r>
    </w:p>
    <w:p w:rsidR="000F27C1" w:rsidRDefault="0092125A">
      <w:pPr>
        <w:spacing w:after="159" w:line="259" w:lineRule="auto"/>
        <w:ind w:right="48"/>
        <w:jc w:val="right"/>
      </w:pPr>
      <w:r>
        <w:rPr>
          <w:sz w:val="22"/>
        </w:rPr>
        <w:t xml:space="preserve"> FRANCIELLE NUNES DE AZEVEDO ROMANOWSKI</w:t>
      </w:r>
      <w:r>
        <w:rPr>
          <w:sz w:val="22"/>
        </w:rPr>
        <w:t xml:space="preserve"> </w:t>
      </w:r>
    </w:p>
    <w:p w:rsidR="000F27C1" w:rsidRDefault="0092125A">
      <w:pPr>
        <w:spacing w:line="392" w:lineRule="auto"/>
        <w:ind w:left="0" w:right="0" w:firstLine="0"/>
        <w:jc w:val="left"/>
      </w:pPr>
      <w:r>
        <w:rPr>
          <w:sz w:val="22"/>
        </w:rPr>
        <w:t xml:space="preserve"> </w:t>
      </w:r>
      <w:r>
        <w:rPr>
          <w:b/>
        </w:rPr>
        <w:t xml:space="preserve"> </w:t>
      </w:r>
    </w:p>
    <w:p w:rsidR="000F27C1" w:rsidRDefault="0092125A">
      <w:pPr>
        <w:pStyle w:val="Ttulo1"/>
        <w:spacing w:after="163"/>
        <w:ind w:left="-5"/>
      </w:pPr>
      <w:r>
        <w:t xml:space="preserve">RESUMO </w:t>
      </w:r>
    </w:p>
    <w:p w:rsidR="000F27C1" w:rsidRDefault="0092125A">
      <w:pPr>
        <w:spacing w:after="135"/>
        <w:ind w:left="-5" w:right="49"/>
      </w:pPr>
      <w:r>
        <w:t>O período gestacional é uma das épocas em que a mulher está mais susceptível a mudanças físicas, psicológicas e emocionais, passando a se sentir responsável pela vida e desenvolvimento de um novo ser. Em vista disso, muitas mães carregam em suas mentes, cr</w:t>
      </w:r>
      <w:r>
        <w:t>enças e mitos populares impedindo-as de procurarem o atendimento odontológico, por conta do medo e receio de que os procedimentos possam causar malformações, anomalias ou até mesmo o aborto do feto. O cirurgião-dentista que carrega o importante papel de pr</w:t>
      </w:r>
      <w:r>
        <w:t>omover a saúde bucal, dentro dos princípios da promoção, proteção e recuperação da saúde do indivíduo, deve estar munido de conhecimento para desmistificar tais mitos e informar a paciente sobre os benefícios do tratamento para mãe/bebê, além de compreende</w:t>
      </w:r>
      <w:r>
        <w:t>r as alterações inerentes a este período. Neste contexto, o presente estudo tem como objetivo apresentar as recomendações mais indicadas durante a consulta odontológica para gestantes, através de uma revisão de literatura, em vista que muitos odontólogos s</w:t>
      </w:r>
      <w:r>
        <w:t xml:space="preserve">e recusam ou se preocupam em realizar atendimentos à pacientes grávidas por falta de compreensão e informações acerca da temática.  </w:t>
      </w:r>
    </w:p>
    <w:p w:rsidR="000F27C1" w:rsidRDefault="0092125A">
      <w:pPr>
        <w:spacing w:after="238" w:line="259" w:lineRule="auto"/>
        <w:ind w:left="0" w:right="0" w:firstLine="0"/>
        <w:jc w:val="left"/>
      </w:pPr>
      <w:r>
        <w:rPr>
          <w:b/>
        </w:rPr>
        <w:t>Palavras-Chave:</w:t>
      </w:r>
      <w:r>
        <w:rPr>
          <w:sz w:val="22"/>
        </w:rPr>
        <w:t xml:space="preserve"> Saúde bucal, Conhecimento, Gestantes, Odontólogos.</w:t>
      </w:r>
      <w:r>
        <w:rPr>
          <w:color w:val="FF0000"/>
        </w:rPr>
        <w:t xml:space="preserve"> </w:t>
      </w:r>
    </w:p>
    <w:p w:rsidR="000F27C1" w:rsidRDefault="0092125A">
      <w:pPr>
        <w:spacing w:after="16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F27C1" w:rsidRDefault="0092125A">
      <w:pPr>
        <w:spacing w:after="15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F27C1" w:rsidRDefault="0092125A">
      <w:pPr>
        <w:spacing w:after="16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F27C1" w:rsidRDefault="0092125A">
      <w:pPr>
        <w:spacing w:after="16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D6BB9" w:rsidRDefault="009D6BB9" w:rsidP="00796A2E">
      <w:pPr>
        <w:spacing w:after="160" w:line="259" w:lineRule="auto"/>
        <w:ind w:left="0" w:right="0" w:firstLine="0"/>
        <w:jc w:val="left"/>
        <w:rPr>
          <w:b/>
        </w:rPr>
      </w:pPr>
    </w:p>
    <w:p w:rsidR="009D6BB9" w:rsidRDefault="009D6BB9" w:rsidP="00796A2E">
      <w:pPr>
        <w:spacing w:after="160" w:line="259" w:lineRule="auto"/>
        <w:ind w:left="0" w:right="0" w:firstLine="0"/>
        <w:jc w:val="left"/>
        <w:rPr>
          <w:b/>
        </w:rPr>
      </w:pPr>
    </w:p>
    <w:p w:rsidR="009D6BB9" w:rsidRDefault="009D6BB9" w:rsidP="00796A2E">
      <w:pPr>
        <w:spacing w:after="160" w:line="259" w:lineRule="auto"/>
        <w:ind w:left="0" w:right="0" w:firstLine="0"/>
        <w:jc w:val="left"/>
        <w:rPr>
          <w:b/>
        </w:rPr>
      </w:pPr>
    </w:p>
    <w:p w:rsidR="000F27C1" w:rsidRPr="00796A2E" w:rsidRDefault="0092125A" w:rsidP="00796A2E">
      <w:pPr>
        <w:spacing w:after="160" w:line="259" w:lineRule="auto"/>
        <w:ind w:left="0" w:right="0" w:firstLine="0"/>
        <w:jc w:val="left"/>
        <w:rPr>
          <w:b/>
        </w:rPr>
      </w:pPr>
      <w:r w:rsidRPr="00796A2E">
        <w:rPr>
          <w:b/>
        </w:rPr>
        <w:t xml:space="preserve">INTRODUÇÃO </w:t>
      </w:r>
    </w:p>
    <w:p w:rsidR="000F27C1" w:rsidRDefault="0092125A">
      <w:pPr>
        <w:ind w:left="-5" w:right="49"/>
      </w:pPr>
      <w:r>
        <w:lastRenderedPageBreak/>
        <w:t>A</w:t>
      </w:r>
      <w:r>
        <w:t xml:space="preserve">pesar da grande rede de comunicação, conhecimento e tecnologia existente na atualidade, o atendimento odontológico à gestante ainda é um grande tabu enfrentado </w:t>
      </w:r>
      <w:proofErr w:type="gramStart"/>
      <w:r>
        <w:t>pelos</w:t>
      </w:r>
      <w:proofErr w:type="gramEnd"/>
      <w:r>
        <w:t xml:space="preserve"> cirurgiões-dentistas e pela sociedade em geral</w:t>
      </w:r>
      <w:r>
        <w:rPr>
          <w:vertAlign w:val="superscript"/>
        </w:rPr>
        <w:t>1</w:t>
      </w:r>
      <w:r>
        <w:t xml:space="preserve">. </w:t>
      </w:r>
    </w:p>
    <w:p w:rsidR="000F27C1" w:rsidRDefault="0092125A">
      <w:pPr>
        <w:spacing w:after="43"/>
        <w:ind w:left="-5" w:right="49"/>
      </w:pPr>
      <w:r>
        <w:t>No período gestacional as mulheres pass</w:t>
      </w:r>
      <w:r>
        <w:t>am por significativas mudanças corporais, fisiológicas e psicológicas, sendo algumas destas alterações prejudiciais a própria saúde e bem-estar, fatores que resultam no distanciamento de pacientes grávidas da assistência odontológica</w:t>
      </w:r>
      <w:r>
        <w:rPr>
          <w:vertAlign w:val="superscript"/>
        </w:rPr>
        <w:t>1, 2</w:t>
      </w:r>
      <w:r>
        <w:t xml:space="preserve">.  </w:t>
      </w:r>
    </w:p>
    <w:p w:rsidR="000F27C1" w:rsidRDefault="0092125A">
      <w:pPr>
        <w:ind w:left="-5" w:right="49"/>
      </w:pPr>
      <w:r>
        <w:t>Entretanto, qua</w:t>
      </w:r>
      <w:r>
        <w:t>ndo a consulta odontológica é executada com adaptações, atenção e cuidados adicionais, os procedimentos podem suceder-se sem nenhum desconforto ou intercorrência na cadeira odontológica, ademais, negligenciar o tratamento e deixar a doença ou infecção se e</w:t>
      </w:r>
      <w:r>
        <w:t>voluir possibilitaria maiores consequências para a vida da mãe e desenvolvimento do bebê</w:t>
      </w:r>
      <w:r>
        <w:rPr>
          <w:vertAlign w:val="superscript"/>
        </w:rPr>
        <w:t>3</w:t>
      </w:r>
      <w:r>
        <w:t xml:space="preserve">. </w:t>
      </w:r>
    </w:p>
    <w:p w:rsidR="000F27C1" w:rsidRDefault="0092125A">
      <w:pPr>
        <w:spacing w:after="124" w:line="259" w:lineRule="auto"/>
        <w:ind w:left="708" w:right="0" w:firstLine="0"/>
        <w:jc w:val="left"/>
      </w:pPr>
      <w:r>
        <w:rPr>
          <w:sz w:val="22"/>
        </w:rPr>
        <w:t xml:space="preserve"> </w:t>
      </w:r>
    </w:p>
    <w:p w:rsidR="000F27C1" w:rsidRDefault="0092125A">
      <w:pPr>
        <w:pStyle w:val="Ttulo1"/>
        <w:spacing w:after="115"/>
        <w:ind w:left="-5"/>
      </w:pPr>
      <w:r>
        <w:t>OBJETIVO</w:t>
      </w:r>
      <w:r>
        <w:rPr>
          <w:b w:val="0"/>
        </w:rPr>
        <w:t xml:space="preserve"> </w:t>
      </w:r>
    </w:p>
    <w:p w:rsidR="000F27C1" w:rsidRDefault="0092125A">
      <w:pPr>
        <w:ind w:left="-5" w:right="49"/>
      </w:pPr>
      <w:r>
        <w:t xml:space="preserve">O presente estudo tem por objetivo realizar revisão bibliográfica buscando </w:t>
      </w:r>
      <w:r>
        <w:t xml:space="preserve">recomendações para o atendimento odontológico a paciente grávida, enfatizando o cuidado relacionado a posição da cadeira odontológica durante o tratamento eletivo, o uso de anestésicos locais e as tomadas radiográficas. </w:t>
      </w:r>
    </w:p>
    <w:p w:rsidR="000F27C1" w:rsidRDefault="0092125A">
      <w:pPr>
        <w:spacing w:after="124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0F27C1" w:rsidRDefault="0092125A">
      <w:pPr>
        <w:pStyle w:val="Ttulo1"/>
        <w:ind w:left="-5"/>
      </w:pPr>
      <w:r>
        <w:t xml:space="preserve">DESENVOLVIMENTO </w:t>
      </w:r>
    </w:p>
    <w:p w:rsidR="000F27C1" w:rsidRDefault="0092125A">
      <w:pPr>
        <w:spacing w:after="83"/>
        <w:ind w:left="-5" w:right="49"/>
      </w:pPr>
      <w:r>
        <w:t>Este trabalho tr</w:t>
      </w:r>
      <w:r>
        <w:t xml:space="preserve">ata-se de uma revisão bibliográfica realizada por meio de levantamento retrospectivo de artigos científicos publicados de 2015 a 2018, incluindo um livro publicado em 2016. Utilizaram-se as bases de dados </w:t>
      </w:r>
      <w:proofErr w:type="spellStart"/>
      <w:r>
        <w:t>PubMed</w:t>
      </w:r>
      <w:proofErr w:type="spellEnd"/>
      <w:r>
        <w:t xml:space="preserve">, SCIELO e </w:t>
      </w:r>
      <w:proofErr w:type="spellStart"/>
      <w:r>
        <w:t>Lilacs</w:t>
      </w:r>
      <w:proofErr w:type="spellEnd"/>
      <w:r>
        <w:t xml:space="preserve">. </w:t>
      </w:r>
    </w:p>
    <w:p w:rsidR="000F27C1" w:rsidRDefault="0092125A">
      <w:pPr>
        <w:spacing w:after="137" w:line="259" w:lineRule="auto"/>
        <w:ind w:left="708" w:right="0" w:firstLine="0"/>
        <w:jc w:val="left"/>
      </w:pPr>
      <w:r>
        <w:rPr>
          <w:sz w:val="20"/>
        </w:rPr>
        <w:t xml:space="preserve"> </w:t>
      </w:r>
    </w:p>
    <w:p w:rsidR="000F27C1" w:rsidRDefault="0092125A">
      <w:pPr>
        <w:pStyle w:val="Ttulo1"/>
        <w:spacing w:after="235"/>
        <w:ind w:left="-5"/>
      </w:pPr>
      <w:r>
        <w:t xml:space="preserve">Tratamento Eletivo </w:t>
      </w:r>
    </w:p>
    <w:p w:rsidR="000F27C1" w:rsidRDefault="0092125A">
      <w:pPr>
        <w:ind w:left="-5" w:right="49"/>
      </w:pPr>
      <w:r>
        <w:t xml:space="preserve">No </w:t>
      </w:r>
      <w:r>
        <w:t xml:space="preserve">terceiro trimestre, devido ao aumento do tamanho do feto e consequentemente do útero, quando a paciente é colocada em posição </w:t>
      </w:r>
      <w:proofErr w:type="spellStart"/>
      <w:r>
        <w:t>semirreclinada</w:t>
      </w:r>
      <w:proofErr w:type="spellEnd"/>
      <w:r>
        <w:t xml:space="preserve"> ou supina, seu próprio útero passa a comprimir a veia aorta e cava inferior impedindo o retorno venoso e desencadea</w:t>
      </w:r>
      <w:r>
        <w:t>ndo a síndrome da hipotensão supina. Esta situação poderá causar hipotensão arterial, diminuição do débito cardíaco e em alguns dos casos a perda de consciência da mãe. Para evitar tais acontecimentos, a paciente poderá ser posicionada sobre o seu lado esq</w:t>
      </w:r>
      <w:r>
        <w:t xml:space="preserve">uerdo, onde ajudará a melhorar sua circulação venosa, o </w:t>
      </w:r>
      <w:r>
        <w:lastRenderedPageBreak/>
        <w:t>profissional também poderá optar por elevar o quadril da paciente com um travesseiro, ou então, realizar os procedimentos de pé</w:t>
      </w:r>
      <w:r>
        <w:rPr>
          <w:vertAlign w:val="superscript"/>
        </w:rPr>
        <w:t>4</w:t>
      </w:r>
      <w:r>
        <w:t xml:space="preserve">. </w:t>
      </w:r>
    </w:p>
    <w:p w:rsidR="000F27C1" w:rsidRDefault="0092125A">
      <w:pPr>
        <w:spacing w:after="124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0F27C1" w:rsidRDefault="0092125A">
      <w:pPr>
        <w:pStyle w:val="Ttulo1"/>
        <w:spacing w:after="115"/>
        <w:ind w:left="-5"/>
      </w:pPr>
      <w:r>
        <w:t xml:space="preserve">Anestésicos Locais </w:t>
      </w:r>
    </w:p>
    <w:p w:rsidR="000F27C1" w:rsidRDefault="0092125A">
      <w:pPr>
        <w:spacing w:after="0" w:line="364" w:lineRule="auto"/>
        <w:ind w:left="0" w:right="0" w:firstLine="0"/>
        <w:jc w:val="left"/>
      </w:pPr>
      <w:r>
        <w:t xml:space="preserve">A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Drug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 (FDA) propôs um </w:t>
      </w:r>
      <w:r>
        <w:t>sistema de classificação para os principais anestésicos de acordo com seu risco</w:t>
      </w:r>
      <w:r>
        <w:rPr>
          <w:vertAlign w:val="superscript"/>
        </w:rPr>
        <w:t>3</w:t>
      </w:r>
      <w:r>
        <w:t xml:space="preserve">. A tabela 1 apresenta as diretrizes implementadas. </w:t>
      </w:r>
    </w:p>
    <w:p w:rsidR="000F27C1" w:rsidRDefault="0092125A">
      <w:pPr>
        <w:spacing w:after="0" w:line="259" w:lineRule="auto"/>
        <w:ind w:left="708" w:right="0" w:firstLine="0"/>
        <w:jc w:val="left"/>
      </w:pPr>
      <w:r>
        <w:rPr>
          <w:sz w:val="12"/>
        </w:rPr>
        <w:t xml:space="preserve"> </w:t>
      </w:r>
    </w:p>
    <w:p w:rsidR="000F27C1" w:rsidRDefault="0092125A">
      <w:pPr>
        <w:spacing w:after="6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61609" cy="6096"/>
                <wp:effectExtent l="0" t="0" r="0" b="0"/>
                <wp:docPr id="4478" name="Group 4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609" cy="6096"/>
                          <a:chOff x="0" y="0"/>
                          <a:chExt cx="5761609" cy="6096"/>
                        </a:xfrm>
                      </wpg:grpSpPr>
                      <wps:wsp>
                        <wps:cNvPr id="4757" name="Shape 4757"/>
                        <wps:cNvSpPr/>
                        <wps:spPr>
                          <a:xfrm>
                            <a:off x="0" y="0"/>
                            <a:ext cx="57616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1609" h="9144">
                                <a:moveTo>
                                  <a:pt x="0" y="0"/>
                                </a:moveTo>
                                <a:lnTo>
                                  <a:pt x="5761609" y="0"/>
                                </a:lnTo>
                                <a:lnTo>
                                  <a:pt x="57616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78" style="width:453.67pt;height:0.47998pt;mso-position-horizontal-relative:char;mso-position-vertical-relative:line" coordsize="57616,60">
                <v:shape id="Shape 4758" style="position:absolute;width:57616;height:91;left:0;top:0;" coordsize="5761609,9144" path="m0,0l5761609,0l5761609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:rsidR="000F27C1" w:rsidRDefault="0092125A">
      <w:pPr>
        <w:spacing w:after="0" w:line="259" w:lineRule="auto"/>
        <w:ind w:left="0" w:right="67" w:firstLine="0"/>
        <w:jc w:val="center"/>
      </w:pPr>
      <w:r>
        <w:rPr>
          <w:b/>
        </w:rPr>
        <w:t xml:space="preserve">Tabela 1. Administração anestésica durante a gravidez </w:t>
      </w:r>
    </w:p>
    <w:tbl>
      <w:tblPr>
        <w:tblStyle w:val="TableGrid"/>
        <w:tblW w:w="9088" w:type="dxa"/>
        <w:tblInd w:w="-14" w:type="dxa"/>
        <w:tblCellMar>
          <w:top w:w="1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99"/>
        <w:gridCol w:w="2434"/>
        <w:gridCol w:w="4455"/>
      </w:tblGrid>
      <w:tr w:rsidR="000F27C1">
        <w:trPr>
          <w:trHeight w:val="466"/>
        </w:trPr>
        <w:tc>
          <w:tcPr>
            <w:tcW w:w="219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0F27C1" w:rsidRDefault="0092125A">
            <w:pPr>
              <w:spacing w:after="0" w:line="259" w:lineRule="auto"/>
              <w:ind w:left="497" w:right="0" w:firstLine="0"/>
              <w:jc w:val="left"/>
            </w:pPr>
            <w:r>
              <w:rPr>
                <w:b/>
              </w:rPr>
              <w:t xml:space="preserve">DROGA </w:t>
            </w:r>
          </w:p>
        </w:tc>
        <w:tc>
          <w:tcPr>
            <w:tcW w:w="243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0F27C1" w:rsidRDefault="0092125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CATEGORIA FDA </w:t>
            </w:r>
          </w:p>
        </w:tc>
        <w:tc>
          <w:tcPr>
            <w:tcW w:w="44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0F27C1" w:rsidRDefault="0092125A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DURANTE A GRAVIDEZ </w:t>
            </w:r>
          </w:p>
        </w:tc>
      </w:tr>
      <w:tr w:rsidR="000F27C1">
        <w:trPr>
          <w:trHeight w:val="464"/>
        </w:trPr>
        <w:tc>
          <w:tcPr>
            <w:tcW w:w="219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0F27C1" w:rsidRDefault="0092125A">
            <w:pPr>
              <w:spacing w:after="0" w:line="259" w:lineRule="auto"/>
              <w:ind w:left="122" w:right="0" w:firstLine="0"/>
              <w:jc w:val="left"/>
            </w:pPr>
            <w:r>
              <w:t xml:space="preserve">LIDOCAÍNA </w:t>
            </w:r>
          </w:p>
        </w:tc>
        <w:tc>
          <w:tcPr>
            <w:tcW w:w="243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0F27C1" w:rsidRDefault="0092125A">
            <w:pPr>
              <w:spacing w:after="0" w:line="259" w:lineRule="auto"/>
              <w:ind w:left="919" w:right="0" w:firstLine="0"/>
              <w:jc w:val="left"/>
            </w:pPr>
            <w:r>
              <w:t xml:space="preserve">B </w:t>
            </w:r>
          </w:p>
        </w:tc>
        <w:tc>
          <w:tcPr>
            <w:tcW w:w="44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0F27C1" w:rsidRDefault="0092125A">
            <w:pPr>
              <w:spacing w:after="0" w:line="259" w:lineRule="auto"/>
              <w:ind w:left="0" w:right="0" w:firstLine="0"/>
              <w:jc w:val="left"/>
            </w:pPr>
            <w:r>
              <w:t xml:space="preserve">Sim </w:t>
            </w:r>
          </w:p>
        </w:tc>
      </w:tr>
      <w:tr w:rsidR="000F27C1">
        <w:trPr>
          <w:trHeight w:val="463"/>
        </w:trPr>
        <w:tc>
          <w:tcPr>
            <w:tcW w:w="219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0F27C1" w:rsidRDefault="0092125A">
            <w:pPr>
              <w:spacing w:after="0" w:line="259" w:lineRule="auto"/>
              <w:ind w:left="122" w:right="0" w:firstLine="0"/>
              <w:jc w:val="left"/>
            </w:pPr>
            <w:r>
              <w:t xml:space="preserve">MEPIVACAÍNA </w:t>
            </w:r>
          </w:p>
        </w:tc>
        <w:tc>
          <w:tcPr>
            <w:tcW w:w="243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0F27C1" w:rsidRDefault="0092125A">
            <w:pPr>
              <w:spacing w:after="0" w:line="259" w:lineRule="auto"/>
              <w:ind w:left="912" w:right="0" w:firstLine="0"/>
              <w:jc w:val="left"/>
            </w:pPr>
            <w:r>
              <w:t xml:space="preserve">C </w:t>
            </w:r>
          </w:p>
        </w:tc>
        <w:tc>
          <w:tcPr>
            <w:tcW w:w="44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0F27C1" w:rsidRDefault="0092125A">
            <w:pPr>
              <w:spacing w:after="0" w:line="259" w:lineRule="auto"/>
              <w:ind w:left="0" w:right="0" w:firstLine="0"/>
              <w:jc w:val="left"/>
            </w:pPr>
            <w:r>
              <w:t xml:space="preserve">Usar com cuidado, consultar médico </w:t>
            </w:r>
          </w:p>
        </w:tc>
      </w:tr>
      <w:tr w:rsidR="000F27C1">
        <w:trPr>
          <w:trHeight w:val="466"/>
        </w:trPr>
        <w:tc>
          <w:tcPr>
            <w:tcW w:w="219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0F27C1" w:rsidRDefault="0092125A">
            <w:pPr>
              <w:spacing w:after="0" w:line="259" w:lineRule="auto"/>
              <w:ind w:left="122" w:right="0" w:firstLine="0"/>
              <w:jc w:val="left"/>
            </w:pPr>
            <w:r>
              <w:t xml:space="preserve">PRILOCAÍNA </w:t>
            </w:r>
          </w:p>
        </w:tc>
        <w:tc>
          <w:tcPr>
            <w:tcW w:w="243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0F27C1" w:rsidRDefault="0092125A">
            <w:pPr>
              <w:spacing w:after="0" w:line="259" w:lineRule="auto"/>
              <w:ind w:left="919" w:right="0" w:firstLine="0"/>
              <w:jc w:val="left"/>
            </w:pPr>
            <w:r>
              <w:t xml:space="preserve">B </w:t>
            </w:r>
          </w:p>
        </w:tc>
        <w:tc>
          <w:tcPr>
            <w:tcW w:w="44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0F27C1" w:rsidRDefault="0092125A">
            <w:pPr>
              <w:spacing w:after="0" w:line="259" w:lineRule="auto"/>
              <w:ind w:left="0" w:right="0" w:firstLine="0"/>
              <w:jc w:val="left"/>
            </w:pPr>
            <w:r>
              <w:t xml:space="preserve">Sim </w:t>
            </w:r>
          </w:p>
        </w:tc>
      </w:tr>
      <w:tr w:rsidR="000F27C1">
        <w:trPr>
          <w:trHeight w:val="463"/>
        </w:trPr>
        <w:tc>
          <w:tcPr>
            <w:tcW w:w="219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0F27C1" w:rsidRDefault="0092125A">
            <w:pPr>
              <w:spacing w:after="0" w:line="259" w:lineRule="auto"/>
              <w:ind w:left="122" w:right="0" w:firstLine="0"/>
              <w:jc w:val="left"/>
            </w:pPr>
            <w:r>
              <w:t xml:space="preserve">BUPIVACAÍNA </w:t>
            </w:r>
          </w:p>
        </w:tc>
        <w:tc>
          <w:tcPr>
            <w:tcW w:w="243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0F27C1" w:rsidRDefault="0092125A">
            <w:pPr>
              <w:spacing w:after="0" w:line="259" w:lineRule="auto"/>
              <w:ind w:left="912" w:right="0" w:firstLine="0"/>
              <w:jc w:val="left"/>
            </w:pPr>
            <w:r>
              <w:t xml:space="preserve">C </w:t>
            </w:r>
          </w:p>
        </w:tc>
        <w:tc>
          <w:tcPr>
            <w:tcW w:w="44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0F27C1" w:rsidRDefault="0092125A">
            <w:pPr>
              <w:spacing w:after="0" w:line="259" w:lineRule="auto"/>
              <w:ind w:left="0" w:right="0" w:firstLine="0"/>
              <w:jc w:val="left"/>
            </w:pPr>
            <w:r>
              <w:t xml:space="preserve">Usar com cuidado, consultar médico </w:t>
            </w:r>
          </w:p>
        </w:tc>
      </w:tr>
      <w:tr w:rsidR="000F27C1">
        <w:trPr>
          <w:trHeight w:val="463"/>
        </w:trPr>
        <w:tc>
          <w:tcPr>
            <w:tcW w:w="219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0F27C1" w:rsidRDefault="0092125A">
            <w:pPr>
              <w:spacing w:after="0" w:line="259" w:lineRule="auto"/>
              <w:ind w:left="122" w:right="0" w:firstLine="0"/>
              <w:jc w:val="left"/>
            </w:pPr>
            <w:r>
              <w:t xml:space="preserve">ETIDOCAÍNA </w:t>
            </w:r>
          </w:p>
        </w:tc>
        <w:tc>
          <w:tcPr>
            <w:tcW w:w="243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0F27C1" w:rsidRDefault="0092125A">
            <w:pPr>
              <w:spacing w:after="0" w:line="259" w:lineRule="auto"/>
              <w:ind w:left="919" w:right="0" w:firstLine="0"/>
              <w:jc w:val="left"/>
            </w:pPr>
            <w:r>
              <w:t xml:space="preserve">B </w:t>
            </w:r>
          </w:p>
        </w:tc>
        <w:tc>
          <w:tcPr>
            <w:tcW w:w="44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0F27C1" w:rsidRDefault="0092125A">
            <w:pPr>
              <w:spacing w:after="0" w:line="259" w:lineRule="auto"/>
              <w:ind w:left="0" w:right="0" w:firstLine="0"/>
              <w:jc w:val="left"/>
            </w:pPr>
            <w:r>
              <w:t xml:space="preserve">Sim </w:t>
            </w:r>
          </w:p>
        </w:tc>
      </w:tr>
      <w:tr w:rsidR="000F27C1">
        <w:trPr>
          <w:trHeight w:val="466"/>
        </w:trPr>
        <w:tc>
          <w:tcPr>
            <w:tcW w:w="219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0F27C1" w:rsidRDefault="0092125A">
            <w:pPr>
              <w:spacing w:after="0" w:line="259" w:lineRule="auto"/>
              <w:ind w:left="122" w:right="0" w:firstLine="0"/>
              <w:jc w:val="left"/>
            </w:pPr>
            <w:r>
              <w:t xml:space="preserve">PROCAÍNA </w:t>
            </w:r>
          </w:p>
        </w:tc>
        <w:tc>
          <w:tcPr>
            <w:tcW w:w="243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0F27C1" w:rsidRDefault="0092125A">
            <w:pPr>
              <w:spacing w:after="0" w:line="259" w:lineRule="auto"/>
              <w:ind w:left="912" w:right="0" w:firstLine="0"/>
              <w:jc w:val="left"/>
            </w:pPr>
            <w:r>
              <w:t xml:space="preserve">C </w:t>
            </w:r>
          </w:p>
        </w:tc>
        <w:tc>
          <w:tcPr>
            <w:tcW w:w="44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0F27C1" w:rsidRDefault="0092125A">
            <w:pPr>
              <w:spacing w:after="0" w:line="259" w:lineRule="auto"/>
              <w:ind w:left="0" w:right="0" w:firstLine="0"/>
              <w:jc w:val="left"/>
            </w:pPr>
            <w:r>
              <w:t xml:space="preserve">Usar com cuidado, consultar médico </w:t>
            </w:r>
          </w:p>
        </w:tc>
      </w:tr>
      <w:tr w:rsidR="000F27C1">
        <w:trPr>
          <w:trHeight w:val="425"/>
        </w:trPr>
        <w:tc>
          <w:tcPr>
            <w:tcW w:w="219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0F27C1" w:rsidRDefault="0092125A">
            <w:pPr>
              <w:spacing w:after="0" w:line="259" w:lineRule="auto"/>
              <w:ind w:left="122" w:right="0" w:firstLine="0"/>
              <w:jc w:val="left"/>
            </w:pPr>
            <w:r>
              <w:t xml:space="preserve">ARTICAÍNA </w:t>
            </w:r>
          </w:p>
        </w:tc>
        <w:tc>
          <w:tcPr>
            <w:tcW w:w="243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0F27C1" w:rsidRDefault="0092125A">
            <w:pPr>
              <w:spacing w:after="0" w:line="259" w:lineRule="auto"/>
              <w:ind w:left="919" w:right="0" w:firstLine="0"/>
              <w:jc w:val="left"/>
            </w:pPr>
            <w:r>
              <w:t xml:space="preserve">B </w:t>
            </w:r>
          </w:p>
        </w:tc>
        <w:tc>
          <w:tcPr>
            <w:tcW w:w="445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0F27C1" w:rsidRDefault="0092125A">
            <w:pPr>
              <w:spacing w:after="0" w:line="259" w:lineRule="auto"/>
              <w:ind w:left="0" w:right="0" w:firstLine="0"/>
              <w:jc w:val="left"/>
            </w:pPr>
            <w:r>
              <w:t xml:space="preserve">Sim; sem bloqueios </w:t>
            </w:r>
          </w:p>
        </w:tc>
      </w:tr>
    </w:tbl>
    <w:p w:rsidR="000F27C1" w:rsidRPr="00CB0C15" w:rsidRDefault="0092125A" w:rsidP="00CB0C15">
      <w:pPr>
        <w:spacing w:after="177" w:line="259" w:lineRule="auto"/>
        <w:ind w:left="0" w:right="0" w:firstLine="0"/>
        <w:jc w:val="left"/>
        <w:rPr>
          <w:sz w:val="8"/>
        </w:rPr>
      </w:pPr>
      <w:r>
        <w:rPr>
          <w:sz w:val="10"/>
        </w:rPr>
        <w:t xml:space="preserve"> </w:t>
      </w:r>
      <w:bookmarkStart w:id="0" w:name="_GoBack"/>
      <w:bookmarkEnd w:id="0"/>
    </w:p>
    <w:p w:rsidR="000F27C1" w:rsidRDefault="0092125A" w:rsidP="00CB0C15">
      <w:pPr>
        <w:ind w:left="0" w:right="49" w:firstLine="0"/>
      </w:pPr>
      <w:r>
        <w:t>De acordo com esse experimento realizado em animais, B representa estudos que não apresentaram nenhum risco ao feto. Já a categoria C apresentou no feto alterações teratogênicas, embriológica e outras. As drogas dessa categoria devem ser administradas some</w:t>
      </w:r>
      <w:r>
        <w:t xml:space="preserve">nte se os benefícios justificarem o potencial risco ao feto. </w:t>
      </w:r>
      <w:r>
        <w:t>Nenhuma das categorias foram testadas e estudadas em mulheres grávidas</w:t>
      </w:r>
      <w:r>
        <w:rPr>
          <w:vertAlign w:val="superscript"/>
        </w:rPr>
        <w:t>4</w:t>
      </w:r>
      <w:r>
        <w:t xml:space="preserve">. </w:t>
      </w:r>
    </w:p>
    <w:p w:rsidR="000F27C1" w:rsidRPr="009D6BB9" w:rsidRDefault="0092125A">
      <w:pPr>
        <w:spacing w:after="115" w:line="259" w:lineRule="auto"/>
        <w:ind w:left="0" w:right="0" w:firstLine="0"/>
        <w:jc w:val="left"/>
        <w:rPr>
          <w:sz w:val="20"/>
        </w:rPr>
      </w:pPr>
      <w:r>
        <w:rPr>
          <w:b/>
        </w:rPr>
        <w:t xml:space="preserve"> </w:t>
      </w:r>
    </w:p>
    <w:p w:rsidR="000F27C1" w:rsidRDefault="0092125A">
      <w:pPr>
        <w:pStyle w:val="Ttulo1"/>
        <w:spacing w:after="237"/>
        <w:ind w:left="-5"/>
      </w:pPr>
      <w:r>
        <w:t xml:space="preserve">Exame Radiográfico </w:t>
      </w:r>
    </w:p>
    <w:p w:rsidR="000F27C1" w:rsidRDefault="0092125A">
      <w:pPr>
        <w:spacing w:after="65"/>
        <w:ind w:left="-5" w:right="49"/>
      </w:pPr>
      <w:r>
        <w:t>O primeiro trimestre é considerado o período mais sensível para se realizar o diagnóstico por imag</w:t>
      </w:r>
      <w:r>
        <w:t>em, porém, devido a evolução dos equipamentos radiográficos, a dose de radiação absorvidas pelo feto são expressivamente muito baixas, dificultando alguma interação com o seu desenvolvimento. Contudo, o profissional deve evitar tomadas radiográficas desnec</w:t>
      </w:r>
      <w:r>
        <w:t>essárias e sempre que realizar o exame a paciente deve obrigatoriamente fazer uso de equipamentos de proteção, como avental de chumbo e colar cervical, pois reduzem as doses de radiação absorvidas pela paciente e diminuem impactos negativos ao feto</w:t>
      </w:r>
      <w:r>
        <w:rPr>
          <w:vertAlign w:val="superscript"/>
        </w:rPr>
        <w:t>1, 5, 6</w:t>
      </w:r>
      <w:r>
        <w:t>.</w:t>
      </w:r>
      <w:r>
        <w:t xml:space="preserve"> </w:t>
      </w:r>
    </w:p>
    <w:p w:rsidR="000F27C1" w:rsidRPr="009D6BB9" w:rsidRDefault="0092125A">
      <w:pPr>
        <w:spacing w:after="0" w:line="259" w:lineRule="auto"/>
        <w:ind w:left="0" w:right="0" w:firstLine="0"/>
        <w:jc w:val="left"/>
        <w:rPr>
          <w:sz w:val="20"/>
        </w:rPr>
      </w:pPr>
      <w:r>
        <w:lastRenderedPageBreak/>
        <w:t xml:space="preserve"> </w:t>
      </w:r>
    </w:p>
    <w:p w:rsidR="000F27C1" w:rsidRDefault="0092125A">
      <w:pPr>
        <w:pStyle w:val="Ttulo1"/>
        <w:ind w:left="-5"/>
      </w:pPr>
      <w:r>
        <w:t xml:space="preserve">CONSIDERAÇÕES FINAIS </w:t>
      </w:r>
    </w:p>
    <w:p w:rsidR="000F27C1" w:rsidRDefault="0092125A">
      <w:pPr>
        <w:ind w:left="-5" w:right="49"/>
      </w:pPr>
      <w:r>
        <w:t xml:space="preserve">Diante do exposto, para o atendimento a paciente gestante o </w:t>
      </w:r>
      <w:r>
        <w:t>segundo trimestre é o período mais recomendado para realizar os procedimentos odontológicos de rotina. Porém, quando necessário o atendimento poderá ocorrer em qualquer idade gestacional, desde que o profissional conheça as modificações necessárias para se</w:t>
      </w:r>
      <w:r>
        <w:t xml:space="preserve"> realizar uma consulta segura. </w:t>
      </w:r>
    </w:p>
    <w:p w:rsidR="000F27C1" w:rsidRDefault="0092125A" w:rsidP="009D6BB9">
      <w:pPr>
        <w:spacing w:after="38"/>
        <w:ind w:left="-5" w:right="49"/>
      </w:pPr>
      <w:r>
        <w:t xml:space="preserve">O cirurgião deve se atentar a posição da cadeira odontológica, buscando abster-se da posição supina. Os anestésicos considerados mais seguros para administração em gestantes são: lidocaína, </w:t>
      </w:r>
      <w:proofErr w:type="spellStart"/>
      <w:r>
        <w:t>prilocaína</w:t>
      </w:r>
      <w:proofErr w:type="spellEnd"/>
      <w:r>
        <w:t xml:space="preserve"> e </w:t>
      </w:r>
      <w:proofErr w:type="spellStart"/>
      <w:r>
        <w:t>etidocaína</w:t>
      </w:r>
      <w:proofErr w:type="spellEnd"/>
      <w:r>
        <w:t>. Durante o</w:t>
      </w:r>
      <w:r>
        <w:t xml:space="preserve"> exame radiográfico o uso de avental de chumbo, feixes bem colimados e filmes ultrarrápidos são imprescindíveis, além de evitar repetições desnecessárias de radiografias. </w:t>
      </w:r>
    </w:p>
    <w:p w:rsidR="009D6BB9" w:rsidRPr="009D6BB9" w:rsidRDefault="009D6BB9" w:rsidP="009D6BB9">
      <w:pPr>
        <w:spacing w:after="38"/>
        <w:ind w:left="-5" w:right="49"/>
        <w:rPr>
          <w:sz w:val="22"/>
        </w:rPr>
      </w:pPr>
    </w:p>
    <w:p w:rsidR="000F27C1" w:rsidRDefault="0092125A">
      <w:pPr>
        <w:pStyle w:val="Ttulo1"/>
        <w:spacing w:after="399"/>
        <w:ind w:left="-5"/>
      </w:pPr>
      <w:r>
        <w:t xml:space="preserve">REFERÊNCIAS </w:t>
      </w:r>
    </w:p>
    <w:p w:rsidR="000F27C1" w:rsidRPr="00796A2E" w:rsidRDefault="0092125A">
      <w:pPr>
        <w:numPr>
          <w:ilvl w:val="0"/>
          <w:numId w:val="1"/>
        </w:numPr>
        <w:spacing w:after="160"/>
        <w:ind w:right="49" w:hanging="269"/>
        <w:rPr>
          <w:lang w:val="en-US"/>
        </w:rPr>
      </w:pPr>
      <w:r w:rsidRPr="00796A2E">
        <w:rPr>
          <w:lang w:val="en-US"/>
        </w:rPr>
        <w:t xml:space="preserve">LEE, Ji Min; SHIN, </w:t>
      </w:r>
      <w:proofErr w:type="spellStart"/>
      <w:r w:rsidRPr="00796A2E">
        <w:rPr>
          <w:lang w:val="en-US"/>
        </w:rPr>
        <w:t>Teo</w:t>
      </w:r>
      <w:proofErr w:type="spellEnd"/>
      <w:r w:rsidRPr="00796A2E">
        <w:rPr>
          <w:lang w:val="en-US"/>
        </w:rPr>
        <w:t xml:space="preserve"> Jeon. Use of local anesthetics for dental treatment during pregnancy; safety for parturient. </w:t>
      </w:r>
      <w:r w:rsidRPr="00796A2E">
        <w:rPr>
          <w:b/>
          <w:lang w:val="en-US"/>
        </w:rPr>
        <w:t>Journal of dental anesthesia and pain medicine</w:t>
      </w:r>
      <w:r w:rsidRPr="00796A2E">
        <w:rPr>
          <w:lang w:val="en-US"/>
        </w:rPr>
        <w:t xml:space="preserve">, v. 17, n. 2, p. 81-90, 2017. </w:t>
      </w:r>
      <w:r w:rsidRPr="00796A2E">
        <w:rPr>
          <w:color w:val="222222"/>
          <w:lang w:val="en-US"/>
        </w:rPr>
        <w:t xml:space="preserve"> </w:t>
      </w:r>
    </w:p>
    <w:p w:rsidR="000F27C1" w:rsidRDefault="0092125A">
      <w:pPr>
        <w:numPr>
          <w:ilvl w:val="0"/>
          <w:numId w:val="1"/>
        </w:numPr>
        <w:spacing w:after="164"/>
        <w:ind w:right="49" w:hanging="269"/>
      </w:pPr>
      <w:r w:rsidRPr="00796A2E">
        <w:rPr>
          <w:lang w:val="en-US"/>
        </w:rPr>
        <w:t xml:space="preserve">ROCHA, Juliana </w:t>
      </w:r>
      <w:proofErr w:type="spellStart"/>
      <w:r w:rsidRPr="00796A2E">
        <w:rPr>
          <w:lang w:val="en-US"/>
        </w:rPr>
        <w:t>Schaia</w:t>
      </w:r>
      <w:proofErr w:type="spellEnd"/>
      <w:r w:rsidRPr="00796A2E">
        <w:rPr>
          <w:lang w:val="en-US"/>
        </w:rPr>
        <w:t xml:space="preserve"> et al. Barriers and facilitators to den</w:t>
      </w:r>
      <w:r w:rsidRPr="00796A2E">
        <w:rPr>
          <w:lang w:val="en-US"/>
        </w:rPr>
        <w:t xml:space="preserve">tal care during pregnancy: a systematic review and meta-synthesis of qualitative studies. </w:t>
      </w:r>
      <w:r>
        <w:rPr>
          <w:b/>
        </w:rPr>
        <w:t xml:space="preserve">Cadernos de </w:t>
      </w:r>
      <w:proofErr w:type="spellStart"/>
      <w:r>
        <w:rPr>
          <w:b/>
        </w:rPr>
        <w:t>saude</w:t>
      </w:r>
      <w:proofErr w:type="spellEnd"/>
      <w:r>
        <w:rPr>
          <w:b/>
        </w:rPr>
        <w:t xml:space="preserve"> publica</w:t>
      </w:r>
      <w:r>
        <w:t xml:space="preserve">, v. 34, p. e00130817, 2018. </w:t>
      </w:r>
    </w:p>
    <w:p w:rsidR="000F27C1" w:rsidRDefault="0092125A">
      <w:pPr>
        <w:numPr>
          <w:ilvl w:val="0"/>
          <w:numId w:val="1"/>
        </w:numPr>
        <w:spacing w:after="2" w:line="359" w:lineRule="auto"/>
        <w:ind w:right="49" w:hanging="269"/>
      </w:pPr>
      <w:r>
        <w:rPr>
          <w:color w:val="222222"/>
        </w:rPr>
        <w:t xml:space="preserve">GONÇALVES, Patrícia Moreira; SONZA, </w:t>
      </w:r>
      <w:proofErr w:type="spellStart"/>
      <w:r>
        <w:rPr>
          <w:color w:val="222222"/>
        </w:rPr>
        <w:t>Quéli</w:t>
      </w:r>
      <w:proofErr w:type="spellEnd"/>
      <w:r>
        <w:rPr>
          <w:color w:val="222222"/>
        </w:rPr>
        <w:t xml:space="preserve"> Nunes. Pré-natal odontológico nos postos de saúde de Passo Fundo/RS. </w:t>
      </w:r>
      <w:proofErr w:type="spellStart"/>
      <w:r>
        <w:rPr>
          <w:b/>
          <w:color w:val="222222"/>
        </w:rPr>
        <w:t>Journal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of</w:t>
      </w:r>
      <w:proofErr w:type="spellEnd"/>
      <w:r>
        <w:rPr>
          <w:b/>
          <w:color w:val="222222"/>
        </w:rPr>
        <w:t xml:space="preserve"> Oral </w:t>
      </w:r>
      <w:proofErr w:type="spellStart"/>
      <w:r>
        <w:rPr>
          <w:b/>
          <w:color w:val="222222"/>
        </w:rPr>
        <w:t>Investigations</w:t>
      </w:r>
      <w:proofErr w:type="spellEnd"/>
      <w:r>
        <w:rPr>
          <w:color w:val="222222"/>
        </w:rPr>
        <w:t xml:space="preserve">, v. 7, n. 2, p. </w:t>
      </w:r>
    </w:p>
    <w:p w:rsidR="000F27C1" w:rsidRDefault="0092125A">
      <w:pPr>
        <w:spacing w:after="276" w:line="259" w:lineRule="auto"/>
        <w:ind w:left="-5" w:right="0"/>
        <w:jc w:val="left"/>
      </w:pPr>
      <w:r>
        <w:rPr>
          <w:color w:val="222222"/>
        </w:rPr>
        <w:t>20-32, 2018.</w:t>
      </w:r>
      <w:r>
        <w:t xml:space="preserve"> </w:t>
      </w:r>
    </w:p>
    <w:p w:rsidR="000F27C1" w:rsidRDefault="0092125A">
      <w:pPr>
        <w:numPr>
          <w:ilvl w:val="0"/>
          <w:numId w:val="1"/>
        </w:numPr>
        <w:spacing w:after="276" w:line="259" w:lineRule="auto"/>
        <w:ind w:right="49" w:hanging="269"/>
      </w:pPr>
      <w:r w:rsidRPr="00796A2E">
        <w:rPr>
          <w:lang w:val="en-US"/>
        </w:rPr>
        <w:t xml:space="preserve">NEWMAN, Michael G. et al. </w:t>
      </w:r>
      <w:proofErr w:type="spellStart"/>
      <w:r>
        <w:rPr>
          <w:b/>
        </w:rPr>
        <w:t>Carranza</w:t>
      </w:r>
      <w:proofErr w:type="spellEnd"/>
      <w:r>
        <w:rPr>
          <w:b/>
        </w:rPr>
        <w:t xml:space="preserve"> periodontia clínica</w:t>
      </w:r>
      <w:r>
        <w:t xml:space="preserve">. </w:t>
      </w:r>
      <w:proofErr w:type="spellStart"/>
      <w:r>
        <w:t>Elsevier</w:t>
      </w:r>
      <w:proofErr w:type="spellEnd"/>
      <w:r>
        <w:t xml:space="preserve"> Brasil, 2016. </w:t>
      </w:r>
    </w:p>
    <w:p w:rsidR="000F27C1" w:rsidRPr="00796A2E" w:rsidRDefault="0092125A">
      <w:pPr>
        <w:numPr>
          <w:ilvl w:val="0"/>
          <w:numId w:val="1"/>
        </w:numPr>
        <w:spacing w:after="162"/>
        <w:ind w:right="49" w:hanging="269"/>
        <w:rPr>
          <w:lang w:val="en-US"/>
        </w:rPr>
      </w:pPr>
      <w:r w:rsidRPr="00796A2E">
        <w:rPr>
          <w:lang w:val="en-US"/>
        </w:rPr>
        <w:t>PRASAD, Monika et al. Imaging More Imagining less: An Insight into Knowledge, Attitude and Practice Regarding Radiation Risk on Pregnant Women among Dentists of Ghaziabad–A Cross Sectional Study</w:t>
      </w:r>
      <w:r w:rsidRPr="00796A2E">
        <w:rPr>
          <w:b/>
          <w:lang w:val="en-US"/>
        </w:rPr>
        <w:t>. Journal of clinical and diagnostic research: JCDR,</w:t>
      </w:r>
      <w:r w:rsidRPr="00796A2E">
        <w:rPr>
          <w:lang w:val="en-US"/>
        </w:rPr>
        <w:t xml:space="preserve"> v. 10, n.</w:t>
      </w:r>
      <w:r w:rsidRPr="00796A2E">
        <w:rPr>
          <w:lang w:val="en-US"/>
        </w:rPr>
        <w:t xml:space="preserve"> 7, p. ZC20, 2016. </w:t>
      </w:r>
    </w:p>
    <w:p w:rsidR="000F27C1" w:rsidRPr="00796A2E" w:rsidRDefault="0092125A">
      <w:pPr>
        <w:numPr>
          <w:ilvl w:val="0"/>
          <w:numId w:val="1"/>
        </w:numPr>
        <w:spacing w:line="258" w:lineRule="auto"/>
        <w:ind w:right="49" w:hanging="269"/>
        <w:rPr>
          <w:lang w:val="en-US"/>
        </w:rPr>
      </w:pPr>
      <w:r w:rsidRPr="00796A2E">
        <w:rPr>
          <w:lang w:val="en-US"/>
        </w:rPr>
        <w:t xml:space="preserve">JEELANI, S. et al. Coalition of attitude and practice behaviors among dental practitioners regarding pregnant patient's oral health and pregnant patient's perception toward oral health in and around Pondicherry. </w:t>
      </w:r>
      <w:r w:rsidRPr="00796A2E">
        <w:rPr>
          <w:b/>
          <w:lang w:val="en-US"/>
        </w:rPr>
        <w:t xml:space="preserve">Journal of pharmacy &amp; </w:t>
      </w:r>
      <w:proofErr w:type="spellStart"/>
      <w:r w:rsidRPr="00796A2E">
        <w:rPr>
          <w:b/>
          <w:lang w:val="en-US"/>
        </w:rPr>
        <w:t>bi</w:t>
      </w:r>
      <w:r w:rsidRPr="00796A2E">
        <w:rPr>
          <w:b/>
          <w:lang w:val="en-US"/>
        </w:rPr>
        <w:t>oallied</w:t>
      </w:r>
      <w:proofErr w:type="spellEnd"/>
      <w:r w:rsidRPr="00796A2E">
        <w:rPr>
          <w:b/>
          <w:lang w:val="en-US"/>
        </w:rPr>
        <w:t xml:space="preserve"> sciences</w:t>
      </w:r>
      <w:r w:rsidRPr="00796A2E">
        <w:rPr>
          <w:lang w:val="en-US"/>
        </w:rPr>
        <w:t xml:space="preserve">, v. 7, n. </w:t>
      </w:r>
      <w:proofErr w:type="spellStart"/>
      <w:r w:rsidRPr="00796A2E">
        <w:rPr>
          <w:lang w:val="en-US"/>
        </w:rPr>
        <w:t>Suppl</w:t>
      </w:r>
      <w:proofErr w:type="spellEnd"/>
      <w:r w:rsidRPr="00796A2E">
        <w:rPr>
          <w:lang w:val="en-US"/>
        </w:rPr>
        <w:t xml:space="preserve"> 2, p. S509, 2015.</w:t>
      </w:r>
      <w:r w:rsidRPr="00796A2E">
        <w:rPr>
          <w:rFonts w:ascii="Times New Roman" w:eastAsia="Times New Roman" w:hAnsi="Times New Roman" w:cs="Times New Roman"/>
          <w:lang w:val="en-US"/>
        </w:rPr>
        <w:t xml:space="preserve"> </w:t>
      </w:r>
    </w:p>
    <w:sectPr w:rsidR="000F27C1" w:rsidRPr="00796A2E" w:rsidSect="009D6BB9">
      <w:pgSz w:w="11906" w:h="16838"/>
      <w:pgMar w:top="1423" w:right="1191" w:bottom="119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25A" w:rsidRDefault="0092125A" w:rsidP="00796A2E">
      <w:pPr>
        <w:spacing w:after="0" w:line="240" w:lineRule="auto"/>
      </w:pPr>
      <w:r>
        <w:separator/>
      </w:r>
    </w:p>
  </w:endnote>
  <w:endnote w:type="continuationSeparator" w:id="0">
    <w:p w:rsidR="0092125A" w:rsidRDefault="0092125A" w:rsidP="00796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25A" w:rsidRDefault="0092125A" w:rsidP="00796A2E">
      <w:pPr>
        <w:spacing w:after="0" w:line="240" w:lineRule="auto"/>
      </w:pPr>
      <w:r>
        <w:separator/>
      </w:r>
    </w:p>
  </w:footnote>
  <w:footnote w:type="continuationSeparator" w:id="0">
    <w:p w:rsidR="0092125A" w:rsidRDefault="0092125A" w:rsidP="00796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E753E"/>
    <w:multiLevelType w:val="hybridMultilevel"/>
    <w:tmpl w:val="1F72B690"/>
    <w:lvl w:ilvl="0" w:tplc="31782664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98CB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C67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8444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B6DB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631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5835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140A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9877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C1"/>
    <w:rsid w:val="000F27C1"/>
    <w:rsid w:val="00796A2E"/>
    <w:rsid w:val="0092125A"/>
    <w:rsid w:val="009D6BB9"/>
    <w:rsid w:val="00C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60C61"/>
  <w15:docId w15:val="{8A4BA780-95D9-4FC0-8218-E8E98109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357" w:lineRule="auto"/>
      <w:ind w:left="10" w:right="6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77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6A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A2E"/>
    <w:rPr>
      <w:rFonts w:ascii="Arial" w:eastAsia="Arial" w:hAnsi="Arial" w:cs="Arial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796A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A2E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1123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3</cp:revision>
  <dcterms:created xsi:type="dcterms:W3CDTF">2019-05-31T20:19:00Z</dcterms:created>
  <dcterms:modified xsi:type="dcterms:W3CDTF">2019-05-31T20:25:00Z</dcterms:modified>
</cp:coreProperties>
</file>